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14305" w14:textId="02B7B8F0" w:rsidR="00A44B96" w:rsidRPr="0001489D" w:rsidRDefault="00C611B0" w:rsidP="00C611B0">
      <w:pPr>
        <w:jc w:val="center"/>
        <w:rPr>
          <w:rFonts w:ascii="Lato Bold" w:hAnsi="Lato Bold"/>
          <w:color w:val="685EA4"/>
          <w:sz w:val="32"/>
          <w:szCs w:val="32"/>
        </w:rPr>
      </w:pPr>
      <w:r>
        <w:rPr>
          <w:rFonts w:ascii="Lato Bold" w:hAnsi="Lato Bold"/>
          <w:color w:val="685EA4"/>
          <w:sz w:val="32"/>
          <w:szCs w:val="32"/>
        </w:rPr>
        <w:t>SKILL DEVELOPMENT CHEAT SHEET</w:t>
      </w:r>
    </w:p>
    <w:p w14:paraId="3644E830" w14:textId="654132E0" w:rsidR="000E6B22" w:rsidRDefault="000E6B22" w:rsidP="00A44B96">
      <w:pPr>
        <w:spacing w:before="24"/>
        <w:ind w:right="-20"/>
        <w:rPr>
          <w:rFonts w:ascii="Lato Regular" w:hAnsi="Lato Regular"/>
          <w:color w:val="685EA4"/>
        </w:rPr>
      </w:pPr>
    </w:p>
    <w:p w14:paraId="1149A2B4" w14:textId="66B7B299" w:rsidR="00C611B0" w:rsidRPr="0001489D" w:rsidRDefault="00DF12C6" w:rsidP="00A44B96">
      <w:pPr>
        <w:spacing w:before="24"/>
        <w:ind w:right="-20"/>
        <w:rPr>
          <w:rFonts w:ascii="Lato Regular" w:hAnsi="Lato Regular"/>
          <w:color w:val="685EA4"/>
        </w:rPr>
      </w:pPr>
      <w:r>
        <w:rPr>
          <w:rFonts w:ascii="Lato Bold" w:hAnsi="Lato Bold"/>
          <w:color w:val="685EA4"/>
          <w:sz w:val="32"/>
          <w:szCs w:val="32"/>
        </w:rPr>
        <w:t>Budget Info:</w:t>
      </w:r>
    </w:p>
    <w:p w14:paraId="688B7FAE" w14:textId="77AE1BC5" w:rsidR="00C611B0" w:rsidRDefault="00C611B0" w:rsidP="00C611B0">
      <w:pPr>
        <w:rPr>
          <w:color w:val="7030A0"/>
          <w:sz w:val="32"/>
          <w:szCs w:val="32"/>
        </w:rPr>
      </w:pPr>
    </w:p>
    <w:p w14:paraId="6D6C55E4" w14:textId="34F66B38" w:rsidR="00D50F08" w:rsidRPr="00E53B01" w:rsidRDefault="00D50F08" w:rsidP="00C611B0">
      <w:pPr>
        <w:rPr>
          <w:rFonts w:ascii="Lato" w:hAnsi="Lato"/>
          <w:sz w:val="22"/>
          <w:szCs w:val="22"/>
        </w:rPr>
      </w:pPr>
      <w:r w:rsidRPr="00E53B01">
        <w:rPr>
          <w:rFonts w:ascii="Lato" w:hAnsi="Lato"/>
          <w:sz w:val="22"/>
          <w:szCs w:val="22"/>
        </w:rPr>
        <w:t>There are three different budgets that CASoP can use to provide skill development to NDIS participants.</w:t>
      </w:r>
    </w:p>
    <w:p w14:paraId="6C7C1D7B" w14:textId="7083E53A" w:rsidR="00D50F08" w:rsidRPr="00E53B01" w:rsidRDefault="00D50F08" w:rsidP="00C611B0">
      <w:pPr>
        <w:rPr>
          <w:rFonts w:ascii="Lato" w:hAnsi="Lato"/>
          <w:sz w:val="22"/>
          <w:szCs w:val="22"/>
        </w:rPr>
      </w:pPr>
    </w:p>
    <w:p w14:paraId="0EFDD17E" w14:textId="306E61DC" w:rsidR="00D50F08" w:rsidRPr="00E53B01" w:rsidRDefault="00D50F08" w:rsidP="00D50F08">
      <w:pPr>
        <w:pStyle w:val="ListParagraph"/>
        <w:numPr>
          <w:ilvl w:val="0"/>
          <w:numId w:val="9"/>
        </w:numPr>
        <w:rPr>
          <w:rFonts w:ascii="Lato" w:hAnsi="Lato"/>
        </w:rPr>
      </w:pPr>
      <w:r w:rsidRPr="00E53B01">
        <w:rPr>
          <w:rFonts w:ascii="Lato" w:hAnsi="Lato"/>
        </w:rPr>
        <w:t>Increased Social and Community Participation</w:t>
      </w:r>
    </w:p>
    <w:p w14:paraId="15AD0C4B" w14:textId="3F77DBEF" w:rsidR="00D50F08" w:rsidRPr="00E53B01" w:rsidRDefault="00D50F08" w:rsidP="00D50F08">
      <w:pPr>
        <w:pStyle w:val="ListParagraph"/>
        <w:numPr>
          <w:ilvl w:val="0"/>
          <w:numId w:val="9"/>
        </w:numPr>
        <w:rPr>
          <w:rFonts w:ascii="Lato" w:hAnsi="Lato"/>
        </w:rPr>
      </w:pPr>
      <w:r w:rsidRPr="00E53B01">
        <w:rPr>
          <w:rFonts w:ascii="Lato" w:hAnsi="Lato"/>
        </w:rPr>
        <w:t>Improved Daily Living</w:t>
      </w:r>
    </w:p>
    <w:p w14:paraId="03A65001" w14:textId="222D508C" w:rsidR="00D50F08" w:rsidRPr="00E53B01" w:rsidRDefault="00D50F08" w:rsidP="00D50F08">
      <w:pPr>
        <w:pStyle w:val="ListParagraph"/>
        <w:numPr>
          <w:ilvl w:val="0"/>
          <w:numId w:val="9"/>
        </w:numPr>
        <w:rPr>
          <w:rFonts w:ascii="Lato" w:hAnsi="Lato"/>
        </w:rPr>
      </w:pPr>
      <w:r w:rsidRPr="00E53B01">
        <w:rPr>
          <w:rFonts w:ascii="Lato" w:hAnsi="Lato"/>
        </w:rPr>
        <w:t>Improved Relationships</w:t>
      </w:r>
    </w:p>
    <w:p w14:paraId="1F4A5739" w14:textId="77777777" w:rsidR="00D21B99" w:rsidRPr="00E53B01" w:rsidRDefault="00D21B99" w:rsidP="00C611B0">
      <w:pPr>
        <w:rPr>
          <w:rFonts w:ascii="Lato" w:hAnsi="Lato"/>
          <w:sz w:val="22"/>
          <w:szCs w:val="22"/>
        </w:rPr>
      </w:pPr>
    </w:p>
    <w:p w14:paraId="32B07F2F" w14:textId="41EC3F6F" w:rsidR="00BA4C87" w:rsidRPr="00E53B01" w:rsidRDefault="00D21B99" w:rsidP="00C611B0">
      <w:pPr>
        <w:rPr>
          <w:rFonts w:ascii="Lato" w:hAnsi="Lato"/>
          <w:sz w:val="22"/>
          <w:szCs w:val="22"/>
        </w:rPr>
      </w:pPr>
      <w:r w:rsidRPr="00E53B01">
        <w:rPr>
          <w:rFonts w:ascii="Lato" w:hAnsi="Lato"/>
          <w:sz w:val="22"/>
          <w:szCs w:val="22"/>
        </w:rPr>
        <w:t>Check out the table below for a further break down with the associated line items and hourly rates.</w:t>
      </w:r>
    </w:p>
    <w:p w14:paraId="78C1F5CB" w14:textId="0200EDA4" w:rsidR="00D21B99" w:rsidRDefault="00D21B99" w:rsidP="00C611B0">
      <w:pPr>
        <w:rPr>
          <w:color w:val="7030A0"/>
          <w:sz w:val="32"/>
          <w:szCs w:val="32"/>
        </w:rPr>
      </w:pPr>
    </w:p>
    <w:p w14:paraId="43FCCFF4" w14:textId="77777777" w:rsidR="00D21B99" w:rsidRPr="0038348C" w:rsidRDefault="00D21B99" w:rsidP="00C611B0">
      <w:pPr>
        <w:rPr>
          <w:color w:val="7030A0"/>
          <w:sz w:val="32"/>
          <w:szCs w:val="32"/>
        </w:rPr>
      </w:pPr>
    </w:p>
    <w:tbl>
      <w:tblPr>
        <w:tblStyle w:val="TableGrid"/>
        <w:tblW w:w="0" w:type="auto"/>
        <w:jc w:val="center"/>
        <w:tblLayout w:type="fixed"/>
        <w:tblLook w:val="04A0" w:firstRow="1" w:lastRow="0" w:firstColumn="1" w:lastColumn="0" w:noHBand="0" w:noVBand="1"/>
      </w:tblPr>
      <w:tblGrid>
        <w:gridCol w:w="2263"/>
        <w:gridCol w:w="1560"/>
        <w:gridCol w:w="2551"/>
        <w:gridCol w:w="1843"/>
      </w:tblGrid>
      <w:tr w:rsidR="00C611B0" w14:paraId="057BB609" w14:textId="77777777" w:rsidTr="00CA732D">
        <w:trPr>
          <w:jc w:val="center"/>
        </w:trPr>
        <w:tc>
          <w:tcPr>
            <w:tcW w:w="2263" w:type="dxa"/>
            <w:shd w:val="clear" w:color="auto" w:fill="CCCCFF"/>
          </w:tcPr>
          <w:p w14:paraId="4AAE31B1" w14:textId="77777777" w:rsidR="00C611B0" w:rsidRPr="00E53B01" w:rsidRDefault="00C611B0" w:rsidP="00CA732D">
            <w:pPr>
              <w:jc w:val="center"/>
              <w:rPr>
                <w:rFonts w:ascii="Lato" w:hAnsi="Lato"/>
                <w:b/>
                <w:bCs/>
                <w:color w:val="7030A0"/>
                <w:sz w:val="24"/>
                <w:szCs w:val="24"/>
              </w:rPr>
            </w:pPr>
            <w:r w:rsidRPr="00E53B01">
              <w:rPr>
                <w:rFonts w:ascii="Lato" w:hAnsi="Lato"/>
                <w:b/>
                <w:bCs/>
                <w:color w:val="7030A0"/>
                <w:sz w:val="24"/>
                <w:szCs w:val="24"/>
              </w:rPr>
              <w:t>What we Call It</w:t>
            </w:r>
          </w:p>
        </w:tc>
        <w:tc>
          <w:tcPr>
            <w:tcW w:w="1560" w:type="dxa"/>
            <w:shd w:val="clear" w:color="auto" w:fill="CCCCFF"/>
          </w:tcPr>
          <w:p w14:paraId="17B53A54" w14:textId="77777777" w:rsidR="00C611B0" w:rsidRPr="00E53B01" w:rsidRDefault="00C611B0" w:rsidP="00CA732D">
            <w:pPr>
              <w:jc w:val="center"/>
              <w:rPr>
                <w:rFonts w:ascii="Lato" w:hAnsi="Lato"/>
                <w:b/>
                <w:bCs/>
                <w:color w:val="7030A0"/>
                <w:sz w:val="24"/>
                <w:szCs w:val="24"/>
              </w:rPr>
            </w:pPr>
            <w:r w:rsidRPr="00E53B01">
              <w:rPr>
                <w:rFonts w:ascii="Lato" w:hAnsi="Lato"/>
                <w:b/>
                <w:bCs/>
                <w:color w:val="7030A0"/>
                <w:sz w:val="24"/>
                <w:szCs w:val="24"/>
              </w:rPr>
              <w:t>Budget</w:t>
            </w:r>
          </w:p>
        </w:tc>
        <w:tc>
          <w:tcPr>
            <w:tcW w:w="2551" w:type="dxa"/>
            <w:shd w:val="clear" w:color="auto" w:fill="CCCCFF"/>
          </w:tcPr>
          <w:p w14:paraId="1E8B78FE" w14:textId="77777777" w:rsidR="00C611B0" w:rsidRPr="00E53B01" w:rsidRDefault="00C611B0" w:rsidP="00CA732D">
            <w:pPr>
              <w:jc w:val="center"/>
              <w:rPr>
                <w:rFonts w:ascii="Lato" w:hAnsi="Lato"/>
                <w:b/>
                <w:bCs/>
                <w:color w:val="7030A0"/>
                <w:sz w:val="24"/>
                <w:szCs w:val="24"/>
              </w:rPr>
            </w:pPr>
            <w:r w:rsidRPr="00E53B01">
              <w:rPr>
                <w:rFonts w:ascii="Lato" w:hAnsi="Lato"/>
                <w:b/>
                <w:bCs/>
                <w:color w:val="7030A0"/>
                <w:sz w:val="24"/>
                <w:szCs w:val="24"/>
              </w:rPr>
              <w:t>Line Item Name</w:t>
            </w:r>
          </w:p>
        </w:tc>
        <w:tc>
          <w:tcPr>
            <w:tcW w:w="1843" w:type="dxa"/>
            <w:shd w:val="clear" w:color="auto" w:fill="CCCCFF"/>
          </w:tcPr>
          <w:p w14:paraId="67AD5EE5" w14:textId="77777777" w:rsidR="00C611B0" w:rsidRPr="00E53B01" w:rsidRDefault="00C611B0" w:rsidP="00CA732D">
            <w:pPr>
              <w:jc w:val="center"/>
              <w:rPr>
                <w:rFonts w:ascii="Lato" w:hAnsi="Lato"/>
                <w:b/>
                <w:bCs/>
                <w:color w:val="7030A0"/>
                <w:sz w:val="24"/>
                <w:szCs w:val="24"/>
              </w:rPr>
            </w:pPr>
            <w:r w:rsidRPr="00E53B01">
              <w:rPr>
                <w:rFonts w:ascii="Lato" w:hAnsi="Lato"/>
                <w:b/>
                <w:bCs/>
                <w:color w:val="7030A0"/>
                <w:sz w:val="24"/>
                <w:szCs w:val="24"/>
              </w:rPr>
              <w:t>NDIS Hourly Rate</w:t>
            </w:r>
          </w:p>
        </w:tc>
      </w:tr>
      <w:tr w:rsidR="00C611B0" w14:paraId="6C1C8175" w14:textId="77777777" w:rsidTr="00CA732D">
        <w:trPr>
          <w:jc w:val="center"/>
        </w:trPr>
        <w:tc>
          <w:tcPr>
            <w:tcW w:w="2263" w:type="dxa"/>
            <w:vMerge w:val="restart"/>
          </w:tcPr>
          <w:p w14:paraId="76032EDD" w14:textId="77777777" w:rsidR="00C611B0" w:rsidRPr="00E53B01" w:rsidRDefault="00C611B0" w:rsidP="00CA732D">
            <w:pPr>
              <w:rPr>
                <w:rFonts w:ascii="Lato" w:hAnsi="Lato"/>
              </w:rPr>
            </w:pPr>
          </w:p>
          <w:p w14:paraId="7329D771" w14:textId="77777777" w:rsidR="00C611B0" w:rsidRPr="00E53B01" w:rsidRDefault="00C611B0" w:rsidP="00CA732D">
            <w:pPr>
              <w:rPr>
                <w:rFonts w:ascii="Lato" w:hAnsi="Lato"/>
              </w:rPr>
            </w:pPr>
          </w:p>
          <w:p w14:paraId="273AEE15" w14:textId="77777777" w:rsidR="00C611B0" w:rsidRPr="00E53B01" w:rsidRDefault="00C611B0" w:rsidP="00CA732D">
            <w:pPr>
              <w:rPr>
                <w:rFonts w:ascii="Lato" w:hAnsi="Lato"/>
              </w:rPr>
            </w:pPr>
          </w:p>
          <w:p w14:paraId="1ACC61FD" w14:textId="77777777" w:rsidR="00C611B0" w:rsidRPr="00E53B01" w:rsidRDefault="00C611B0" w:rsidP="00CA732D">
            <w:pPr>
              <w:jc w:val="center"/>
              <w:rPr>
                <w:rFonts w:ascii="Lato" w:hAnsi="Lato"/>
                <w:b/>
                <w:bCs/>
                <w:color w:val="7030A0"/>
              </w:rPr>
            </w:pPr>
          </w:p>
          <w:p w14:paraId="2DD7EFE4" w14:textId="77777777" w:rsidR="00C611B0" w:rsidRPr="00E53B01" w:rsidRDefault="00C611B0" w:rsidP="00CA732D">
            <w:pPr>
              <w:jc w:val="center"/>
              <w:rPr>
                <w:rFonts w:ascii="Lato" w:hAnsi="Lato"/>
                <w:b/>
                <w:bCs/>
                <w:color w:val="7030A0"/>
              </w:rPr>
            </w:pPr>
          </w:p>
          <w:p w14:paraId="501AD485" w14:textId="77777777" w:rsidR="00C611B0" w:rsidRPr="00E53B01" w:rsidRDefault="00C611B0" w:rsidP="00CA732D">
            <w:pPr>
              <w:jc w:val="center"/>
              <w:rPr>
                <w:rFonts w:ascii="Lato" w:hAnsi="Lato"/>
                <w:b/>
                <w:bCs/>
                <w:color w:val="7030A0"/>
              </w:rPr>
            </w:pPr>
          </w:p>
          <w:p w14:paraId="3057D23A" w14:textId="77777777" w:rsidR="00C611B0" w:rsidRPr="00E53B01" w:rsidRDefault="00C611B0" w:rsidP="00CA732D">
            <w:pPr>
              <w:jc w:val="center"/>
              <w:rPr>
                <w:rFonts w:ascii="Lato" w:hAnsi="Lato"/>
              </w:rPr>
            </w:pPr>
            <w:r w:rsidRPr="00E53B01">
              <w:rPr>
                <w:rFonts w:ascii="Lato" w:hAnsi="Lato"/>
                <w:b/>
                <w:bCs/>
                <w:color w:val="7030A0"/>
              </w:rPr>
              <w:t>Skill Development</w:t>
            </w:r>
          </w:p>
        </w:tc>
        <w:tc>
          <w:tcPr>
            <w:tcW w:w="1560" w:type="dxa"/>
            <w:vMerge w:val="restart"/>
          </w:tcPr>
          <w:p w14:paraId="3428C1BB" w14:textId="77777777" w:rsidR="00C611B0" w:rsidRPr="00E53B01" w:rsidRDefault="00C611B0" w:rsidP="00CA732D">
            <w:pPr>
              <w:rPr>
                <w:rFonts w:ascii="Lato" w:hAnsi="Lato"/>
              </w:rPr>
            </w:pPr>
            <w:r w:rsidRPr="00E53B01">
              <w:rPr>
                <w:rFonts w:ascii="Lato" w:hAnsi="Lato"/>
              </w:rPr>
              <w:t>Increased Social and Community Participation</w:t>
            </w:r>
          </w:p>
        </w:tc>
        <w:tc>
          <w:tcPr>
            <w:tcW w:w="2551" w:type="dxa"/>
            <w:vAlign w:val="bottom"/>
          </w:tcPr>
          <w:p w14:paraId="1A9CE16D" w14:textId="77777777" w:rsidR="00C611B0" w:rsidRPr="00E53B01" w:rsidRDefault="00C611B0" w:rsidP="00CA732D">
            <w:pPr>
              <w:rPr>
                <w:rFonts w:ascii="Lato" w:hAnsi="Lato"/>
              </w:rPr>
            </w:pPr>
            <w:r w:rsidRPr="00E53B01">
              <w:rPr>
                <w:rFonts w:ascii="Lato" w:hAnsi="Lato" w:cs="Calibri"/>
                <w:color w:val="000000"/>
              </w:rPr>
              <w:t xml:space="preserve">Life Transition Planning Incl. Mentoring Peer-Support </w:t>
            </w:r>
            <w:proofErr w:type="gramStart"/>
            <w:r w:rsidRPr="00E53B01">
              <w:rPr>
                <w:rFonts w:ascii="Lato" w:hAnsi="Lato" w:cs="Calibri"/>
                <w:color w:val="000000"/>
              </w:rPr>
              <w:t>And</w:t>
            </w:r>
            <w:proofErr w:type="gramEnd"/>
            <w:r w:rsidRPr="00E53B01">
              <w:rPr>
                <w:rFonts w:ascii="Lato" w:hAnsi="Lato" w:cs="Calibri"/>
                <w:color w:val="000000"/>
              </w:rPr>
              <w:t xml:space="preserve"> Individual Skill Develop</w:t>
            </w:r>
          </w:p>
        </w:tc>
        <w:tc>
          <w:tcPr>
            <w:tcW w:w="1843" w:type="dxa"/>
          </w:tcPr>
          <w:p w14:paraId="0F80D8CF" w14:textId="77777777" w:rsidR="00C611B0" w:rsidRPr="00E53B01" w:rsidRDefault="00C611B0" w:rsidP="00CA732D">
            <w:pPr>
              <w:rPr>
                <w:rFonts w:ascii="Lato" w:hAnsi="Lato"/>
              </w:rPr>
            </w:pPr>
            <w:r w:rsidRPr="00E53B01">
              <w:rPr>
                <w:rFonts w:ascii="Lato" w:hAnsi="Lato"/>
              </w:rPr>
              <w:t>$61.76</w:t>
            </w:r>
          </w:p>
        </w:tc>
      </w:tr>
      <w:tr w:rsidR="00C611B0" w14:paraId="56BF5683" w14:textId="77777777" w:rsidTr="00CA732D">
        <w:trPr>
          <w:jc w:val="center"/>
        </w:trPr>
        <w:tc>
          <w:tcPr>
            <w:tcW w:w="2263" w:type="dxa"/>
            <w:vMerge/>
          </w:tcPr>
          <w:p w14:paraId="1C9F44AA" w14:textId="77777777" w:rsidR="00C611B0" w:rsidRPr="00E53B01" w:rsidRDefault="00C611B0" w:rsidP="00CA732D">
            <w:pPr>
              <w:rPr>
                <w:rFonts w:ascii="Lato" w:hAnsi="Lato"/>
              </w:rPr>
            </w:pPr>
          </w:p>
        </w:tc>
        <w:tc>
          <w:tcPr>
            <w:tcW w:w="1560" w:type="dxa"/>
            <w:vMerge/>
          </w:tcPr>
          <w:p w14:paraId="2519FB9C" w14:textId="77777777" w:rsidR="00C611B0" w:rsidRPr="00E53B01" w:rsidRDefault="00C611B0" w:rsidP="00CA732D">
            <w:pPr>
              <w:rPr>
                <w:rFonts w:ascii="Lato" w:hAnsi="Lato"/>
              </w:rPr>
            </w:pPr>
          </w:p>
        </w:tc>
        <w:tc>
          <w:tcPr>
            <w:tcW w:w="2551" w:type="dxa"/>
            <w:vAlign w:val="bottom"/>
          </w:tcPr>
          <w:p w14:paraId="70D65EF1" w14:textId="77777777" w:rsidR="00C611B0" w:rsidRPr="00E53B01" w:rsidRDefault="00C611B0" w:rsidP="00CA732D">
            <w:pPr>
              <w:rPr>
                <w:rFonts w:ascii="Lato" w:hAnsi="Lato"/>
              </w:rPr>
            </w:pPr>
            <w:r w:rsidRPr="00E53B01">
              <w:rPr>
                <w:rFonts w:ascii="Lato" w:hAnsi="Lato" w:cs="Calibri"/>
                <w:color w:val="000000"/>
              </w:rPr>
              <w:t xml:space="preserve">Skills Development </w:t>
            </w:r>
            <w:proofErr w:type="gramStart"/>
            <w:r w:rsidRPr="00E53B01">
              <w:rPr>
                <w:rFonts w:ascii="Lato" w:hAnsi="Lato" w:cs="Calibri"/>
                <w:color w:val="000000"/>
              </w:rPr>
              <w:t>And</w:t>
            </w:r>
            <w:proofErr w:type="gramEnd"/>
            <w:r w:rsidRPr="00E53B01">
              <w:rPr>
                <w:rFonts w:ascii="Lato" w:hAnsi="Lato" w:cs="Calibri"/>
                <w:color w:val="000000"/>
              </w:rPr>
              <w:t xml:space="preserve"> Training</w:t>
            </w:r>
          </w:p>
        </w:tc>
        <w:tc>
          <w:tcPr>
            <w:tcW w:w="1843" w:type="dxa"/>
          </w:tcPr>
          <w:p w14:paraId="6B054A7F" w14:textId="77777777" w:rsidR="00C611B0" w:rsidRPr="00E53B01" w:rsidRDefault="00C611B0" w:rsidP="00CA732D">
            <w:pPr>
              <w:rPr>
                <w:rFonts w:ascii="Lato" w:hAnsi="Lato"/>
              </w:rPr>
            </w:pPr>
            <w:r w:rsidRPr="00E53B01">
              <w:rPr>
                <w:rFonts w:ascii="Lato" w:hAnsi="Lato"/>
              </w:rPr>
              <w:t>$61.76</w:t>
            </w:r>
          </w:p>
        </w:tc>
      </w:tr>
      <w:tr w:rsidR="00C611B0" w14:paraId="716B6FAF" w14:textId="77777777" w:rsidTr="00CA732D">
        <w:trPr>
          <w:jc w:val="center"/>
        </w:trPr>
        <w:tc>
          <w:tcPr>
            <w:tcW w:w="2263" w:type="dxa"/>
            <w:vMerge/>
          </w:tcPr>
          <w:p w14:paraId="0566D262" w14:textId="77777777" w:rsidR="00C611B0" w:rsidRPr="00E53B01" w:rsidRDefault="00C611B0" w:rsidP="00CA732D">
            <w:pPr>
              <w:rPr>
                <w:rFonts w:ascii="Lato" w:hAnsi="Lato"/>
              </w:rPr>
            </w:pPr>
          </w:p>
        </w:tc>
        <w:tc>
          <w:tcPr>
            <w:tcW w:w="1560" w:type="dxa"/>
            <w:vMerge w:val="restart"/>
          </w:tcPr>
          <w:p w14:paraId="54A1B791" w14:textId="77777777" w:rsidR="00C611B0" w:rsidRPr="00E53B01" w:rsidRDefault="00C611B0" w:rsidP="00CA732D">
            <w:pPr>
              <w:rPr>
                <w:rFonts w:ascii="Lato" w:hAnsi="Lato"/>
              </w:rPr>
            </w:pPr>
            <w:r w:rsidRPr="00E53B01">
              <w:rPr>
                <w:rFonts w:ascii="Lato" w:hAnsi="Lato"/>
              </w:rPr>
              <w:t>Improved Daily Living</w:t>
            </w:r>
          </w:p>
        </w:tc>
        <w:tc>
          <w:tcPr>
            <w:tcW w:w="2551" w:type="dxa"/>
            <w:vAlign w:val="bottom"/>
          </w:tcPr>
          <w:p w14:paraId="5B0C17D5" w14:textId="77777777" w:rsidR="00C611B0" w:rsidRPr="00E53B01" w:rsidRDefault="00C611B0" w:rsidP="00CA732D">
            <w:pPr>
              <w:rPr>
                <w:rFonts w:ascii="Lato" w:hAnsi="Lato"/>
              </w:rPr>
            </w:pPr>
            <w:r w:rsidRPr="00E53B01">
              <w:rPr>
                <w:rFonts w:ascii="Lato" w:hAnsi="Lato" w:cs="Calibri"/>
                <w:color w:val="000000"/>
              </w:rPr>
              <w:t xml:space="preserve">Assistance </w:t>
            </w:r>
            <w:proofErr w:type="gramStart"/>
            <w:r w:rsidRPr="00E53B01">
              <w:rPr>
                <w:rFonts w:ascii="Lato" w:hAnsi="Lato" w:cs="Calibri"/>
                <w:color w:val="000000"/>
              </w:rPr>
              <w:t>With</w:t>
            </w:r>
            <w:proofErr w:type="gramEnd"/>
            <w:r w:rsidRPr="00E53B01">
              <w:rPr>
                <w:rFonts w:ascii="Lato" w:hAnsi="Lato" w:cs="Calibri"/>
                <w:color w:val="000000"/>
              </w:rPr>
              <w:t xml:space="preserve"> Decision Making Daily Planning and Budgeting</w:t>
            </w:r>
          </w:p>
        </w:tc>
        <w:tc>
          <w:tcPr>
            <w:tcW w:w="1843" w:type="dxa"/>
          </w:tcPr>
          <w:p w14:paraId="79FB1E44" w14:textId="77777777" w:rsidR="00C611B0" w:rsidRPr="00E53B01" w:rsidRDefault="00C611B0" w:rsidP="00CA732D">
            <w:pPr>
              <w:rPr>
                <w:rFonts w:ascii="Lato" w:hAnsi="Lato"/>
              </w:rPr>
            </w:pPr>
            <w:r w:rsidRPr="00E53B01">
              <w:rPr>
                <w:rFonts w:ascii="Lato" w:hAnsi="Lato"/>
              </w:rPr>
              <w:t>$54.30</w:t>
            </w:r>
          </w:p>
        </w:tc>
      </w:tr>
      <w:tr w:rsidR="00C611B0" w14:paraId="74035349" w14:textId="77777777" w:rsidTr="00CA732D">
        <w:trPr>
          <w:jc w:val="center"/>
        </w:trPr>
        <w:tc>
          <w:tcPr>
            <w:tcW w:w="2263" w:type="dxa"/>
            <w:vMerge/>
          </w:tcPr>
          <w:p w14:paraId="41A8776C" w14:textId="77777777" w:rsidR="00C611B0" w:rsidRPr="00E53B01" w:rsidRDefault="00C611B0" w:rsidP="00CA732D">
            <w:pPr>
              <w:rPr>
                <w:rFonts w:ascii="Lato" w:hAnsi="Lato"/>
              </w:rPr>
            </w:pPr>
          </w:p>
        </w:tc>
        <w:tc>
          <w:tcPr>
            <w:tcW w:w="1560" w:type="dxa"/>
            <w:vMerge/>
          </w:tcPr>
          <w:p w14:paraId="76FA44F8" w14:textId="77777777" w:rsidR="00C611B0" w:rsidRPr="00E53B01" w:rsidRDefault="00C611B0" w:rsidP="00CA732D">
            <w:pPr>
              <w:rPr>
                <w:rFonts w:ascii="Lato" w:hAnsi="Lato"/>
              </w:rPr>
            </w:pPr>
          </w:p>
        </w:tc>
        <w:tc>
          <w:tcPr>
            <w:tcW w:w="2551" w:type="dxa"/>
            <w:vAlign w:val="bottom"/>
          </w:tcPr>
          <w:p w14:paraId="7A34DD05" w14:textId="77777777" w:rsidR="00C611B0" w:rsidRPr="00E53B01" w:rsidRDefault="00C611B0" w:rsidP="00CA732D">
            <w:pPr>
              <w:rPr>
                <w:rFonts w:ascii="Lato" w:hAnsi="Lato"/>
              </w:rPr>
            </w:pPr>
            <w:r w:rsidRPr="00E53B01">
              <w:rPr>
                <w:rFonts w:ascii="Lato" w:hAnsi="Lato" w:cs="Calibri"/>
                <w:color w:val="000000"/>
              </w:rPr>
              <w:t xml:space="preserve">Individual Skill Development </w:t>
            </w:r>
            <w:proofErr w:type="gramStart"/>
            <w:r w:rsidRPr="00E53B01">
              <w:rPr>
                <w:rFonts w:ascii="Lato" w:hAnsi="Lato" w:cs="Calibri"/>
                <w:color w:val="000000"/>
              </w:rPr>
              <w:t>And</w:t>
            </w:r>
            <w:proofErr w:type="gramEnd"/>
            <w:r w:rsidRPr="00E53B01">
              <w:rPr>
                <w:rFonts w:ascii="Lato" w:hAnsi="Lato" w:cs="Calibri"/>
                <w:color w:val="000000"/>
              </w:rPr>
              <w:t xml:space="preserve"> Training Including Public Transport Training</w:t>
            </w:r>
          </w:p>
        </w:tc>
        <w:tc>
          <w:tcPr>
            <w:tcW w:w="1843" w:type="dxa"/>
          </w:tcPr>
          <w:p w14:paraId="590FFDA1" w14:textId="77777777" w:rsidR="00C611B0" w:rsidRPr="00E53B01" w:rsidRDefault="00C611B0" w:rsidP="00CA732D">
            <w:pPr>
              <w:rPr>
                <w:rFonts w:ascii="Lato" w:hAnsi="Lato"/>
              </w:rPr>
            </w:pPr>
            <w:r w:rsidRPr="00E53B01">
              <w:rPr>
                <w:rFonts w:ascii="Lato" w:hAnsi="Lato"/>
              </w:rPr>
              <w:t>$54.30</w:t>
            </w:r>
          </w:p>
        </w:tc>
      </w:tr>
      <w:tr w:rsidR="00C611B0" w14:paraId="1101BB98" w14:textId="77777777" w:rsidTr="00CA732D">
        <w:trPr>
          <w:jc w:val="center"/>
        </w:trPr>
        <w:tc>
          <w:tcPr>
            <w:tcW w:w="2263" w:type="dxa"/>
            <w:vMerge/>
          </w:tcPr>
          <w:p w14:paraId="3E9F1BC5" w14:textId="77777777" w:rsidR="00C611B0" w:rsidRPr="00E53B01" w:rsidRDefault="00C611B0" w:rsidP="00CA732D">
            <w:pPr>
              <w:rPr>
                <w:rFonts w:ascii="Lato" w:hAnsi="Lato"/>
              </w:rPr>
            </w:pPr>
          </w:p>
        </w:tc>
        <w:tc>
          <w:tcPr>
            <w:tcW w:w="1560" w:type="dxa"/>
            <w:vMerge/>
          </w:tcPr>
          <w:p w14:paraId="78F91EF8" w14:textId="77777777" w:rsidR="00C611B0" w:rsidRPr="00E53B01" w:rsidRDefault="00C611B0" w:rsidP="00CA732D">
            <w:pPr>
              <w:rPr>
                <w:rFonts w:ascii="Lato" w:hAnsi="Lato"/>
              </w:rPr>
            </w:pPr>
          </w:p>
        </w:tc>
        <w:tc>
          <w:tcPr>
            <w:tcW w:w="2551" w:type="dxa"/>
            <w:vAlign w:val="bottom"/>
          </w:tcPr>
          <w:p w14:paraId="0825F819" w14:textId="77777777" w:rsidR="00C611B0" w:rsidRPr="00E53B01" w:rsidRDefault="00C611B0" w:rsidP="00CA732D">
            <w:pPr>
              <w:rPr>
                <w:rFonts w:ascii="Lato" w:hAnsi="Lato"/>
              </w:rPr>
            </w:pPr>
            <w:r w:rsidRPr="00E53B01">
              <w:rPr>
                <w:rFonts w:ascii="Lato" w:hAnsi="Lato" w:cs="Calibri"/>
                <w:color w:val="000000"/>
              </w:rPr>
              <w:t xml:space="preserve">Training </w:t>
            </w:r>
            <w:proofErr w:type="gramStart"/>
            <w:r w:rsidRPr="00E53B01">
              <w:rPr>
                <w:rFonts w:ascii="Lato" w:hAnsi="Lato" w:cs="Calibri"/>
                <w:color w:val="000000"/>
              </w:rPr>
              <w:t>For</w:t>
            </w:r>
            <w:proofErr w:type="gramEnd"/>
            <w:r w:rsidRPr="00E53B01">
              <w:rPr>
                <w:rFonts w:ascii="Lato" w:hAnsi="Lato" w:cs="Calibri"/>
                <w:color w:val="000000"/>
              </w:rPr>
              <w:t xml:space="preserve"> Carers/Parents</w:t>
            </w:r>
          </w:p>
        </w:tc>
        <w:tc>
          <w:tcPr>
            <w:tcW w:w="1843" w:type="dxa"/>
          </w:tcPr>
          <w:p w14:paraId="33AB8F0E" w14:textId="77777777" w:rsidR="00C611B0" w:rsidRPr="00E53B01" w:rsidRDefault="00C611B0" w:rsidP="00CA732D">
            <w:pPr>
              <w:rPr>
                <w:rFonts w:ascii="Lato" w:hAnsi="Lato"/>
              </w:rPr>
            </w:pPr>
            <w:r w:rsidRPr="00E53B01">
              <w:rPr>
                <w:rFonts w:ascii="Lato" w:hAnsi="Lato"/>
              </w:rPr>
              <w:t>$61.76</w:t>
            </w:r>
          </w:p>
        </w:tc>
      </w:tr>
      <w:tr w:rsidR="00C611B0" w14:paraId="5C526C3A" w14:textId="77777777" w:rsidTr="00CA732D">
        <w:trPr>
          <w:jc w:val="center"/>
        </w:trPr>
        <w:tc>
          <w:tcPr>
            <w:tcW w:w="2263" w:type="dxa"/>
            <w:vMerge/>
            <w:tcBorders>
              <w:bottom w:val="single" w:sz="4" w:space="0" w:color="auto"/>
            </w:tcBorders>
          </w:tcPr>
          <w:p w14:paraId="0A867490" w14:textId="77777777" w:rsidR="00C611B0" w:rsidRPr="00E53B01" w:rsidRDefault="00C611B0" w:rsidP="00CA732D">
            <w:pPr>
              <w:rPr>
                <w:rFonts w:ascii="Lato" w:hAnsi="Lato"/>
              </w:rPr>
            </w:pPr>
          </w:p>
        </w:tc>
        <w:tc>
          <w:tcPr>
            <w:tcW w:w="1560" w:type="dxa"/>
            <w:tcBorders>
              <w:bottom w:val="single" w:sz="4" w:space="0" w:color="auto"/>
            </w:tcBorders>
          </w:tcPr>
          <w:p w14:paraId="63327095" w14:textId="77777777" w:rsidR="00C611B0" w:rsidRPr="00E53B01" w:rsidRDefault="00C611B0" w:rsidP="00CA732D">
            <w:pPr>
              <w:rPr>
                <w:rFonts w:ascii="Lato" w:hAnsi="Lato"/>
              </w:rPr>
            </w:pPr>
            <w:r w:rsidRPr="00E53B01">
              <w:rPr>
                <w:rFonts w:ascii="Lato" w:hAnsi="Lato"/>
              </w:rPr>
              <w:t>Improved Relationships</w:t>
            </w:r>
          </w:p>
        </w:tc>
        <w:tc>
          <w:tcPr>
            <w:tcW w:w="2551" w:type="dxa"/>
            <w:tcBorders>
              <w:bottom w:val="single" w:sz="4" w:space="0" w:color="auto"/>
            </w:tcBorders>
          </w:tcPr>
          <w:p w14:paraId="2115EDC8" w14:textId="77777777" w:rsidR="00C611B0" w:rsidRPr="00E53B01" w:rsidRDefault="00C611B0" w:rsidP="00CA732D">
            <w:pPr>
              <w:rPr>
                <w:rFonts w:ascii="Lato" w:hAnsi="Lato" w:cs="Calibri"/>
                <w:color w:val="000000"/>
              </w:rPr>
            </w:pPr>
            <w:r w:rsidRPr="00E53B01">
              <w:rPr>
                <w:rFonts w:ascii="Lato" w:hAnsi="Lato" w:cstheme="minorHAnsi"/>
                <w:color w:val="333333"/>
                <w:shd w:val="clear" w:color="auto" w:fill="F9F9F9"/>
              </w:rPr>
              <w:t>Individual Social Skills Development</w:t>
            </w:r>
          </w:p>
        </w:tc>
        <w:tc>
          <w:tcPr>
            <w:tcW w:w="1843" w:type="dxa"/>
            <w:tcBorders>
              <w:bottom w:val="single" w:sz="4" w:space="0" w:color="auto"/>
            </w:tcBorders>
          </w:tcPr>
          <w:p w14:paraId="614FC97A" w14:textId="77777777" w:rsidR="00C611B0" w:rsidRPr="00E53B01" w:rsidRDefault="00C611B0" w:rsidP="00CA732D">
            <w:pPr>
              <w:rPr>
                <w:rFonts w:ascii="Lato" w:hAnsi="Lato"/>
              </w:rPr>
            </w:pPr>
            <w:r w:rsidRPr="00E53B01">
              <w:rPr>
                <w:rFonts w:ascii="Lato" w:hAnsi="Lato"/>
              </w:rPr>
              <w:t>$61.76</w:t>
            </w:r>
          </w:p>
        </w:tc>
      </w:tr>
    </w:tbl>
    <w:p w14:paraId="610ED106" w14:textId="77777777" w:rsidR="00C611B0" w:rsidRDefault="00C611B0" w:rsidP="00C611B0"/>
    <w:p w14:paraId="5569A243" w14:textId="4CA69FAC" w:rsidR="0001489D" w:rsidRDefault="0001489D" w:rsidP="00C611B0">
      <w:pPr>
        <w:spacing w:before="24"/>
        <w:ind w:right="-20"/>
        <w:rPr>
          <w:rFonts w:ascii="Lato Regular" w:hAnsi="Lato Regular"/>
        </w:rPr>
      </w:pPr>
    </w:p>
    <w:p w14:paraId="17A7600D" w14:textId="77777777" w:rsidR="00D21B99" w:rsidRDefault="00D21B99" w:rsidP="00C611B0">
      <w:pPr>
        <w:spacing w:before="24"/>
        <w:ind w:right="-20"/>
        <w:rPr>
          <w:rFonts w:ascii="Lato Bold" w:hAnsi="Lato Bold"/>
          <w:color w:val="685EA4"/>
          <w:sz w:val="32"/>
          <w:szCs w:val="32"/>
        </w:rPr>
      </w:pPr>
    </w:p>
    <w:p w14:paraId="2F485BAF" w14:textId="0B1C9304" w:rsidR="00ED7EF9" w:rsidRDefault="00FF1C99" w:rsidP="00C611B0">
      <w:pPr>
        <w:spacing w:before="24"/>
        <w:ind w:right="-20"/>
        <w:rPr>
          <w:rFonts w:ascii="Lato Bold" w:hAnsi="Lato Bold"/>
          <w:color w:val="685EA4"/>
          <w:sz w:val="32"/>
          <w:szCs w:val="32"/>
        </w:rPr>
      </w:pPr>
      <w:r>
        <w:rPr>
          <w:rFonts w:ascii="Lato Bold" w:hAnsi="Lato Bold"/>
          <w:color w:val="685EA4"/>
          <w:sz w:val="32"/>
          <w:szCs w:val="32"/>
        </w:rPr>
        <w:lastRenderedPageBreak/>
        <w:t>Different ways Participants can Manage their Funding:</w:t>
      </w:r>
    </w:p>
    <w:p w14:paraId="4B452F63" w14:textId="77777777" w:rsidR="00DE2591" w:rsidRPr="00FF1C99" w:rsidRDefault="00DE2591" w:rsidP="00C611B0">
      <w:pPr>
        <w:spacing w:before="24"/>
        <w:ind w:right="-20"/>
        <w:rPr>
          <w:rFonts w:ascii="Lato Regular" w:hAnsi="Lato Regular"/>
          <w:color w:val="685EA4"/>
        </w:rPr>
      </w:pPr>
    </w:p>
    <w:p w14:paraId="6B21EF1D" w14:textId="3B1E8739" w:rsidR="000618BB" w:rsidRPr="00E53B01" w:rsidRDefault="00ED7EF9" w:rsidP="00467715">
      <w:pPr>
        <w:pStyle w:val="ListParagraph"/>
        <w:numPr>
          <w:ilvl w:val="0"/>
          <w:numId w:val="8"/>
        </w:numPr>
        <w:rPr>
          <w:rFonts w:ascii="Lato" w:hAnsi="Lato"/>
        </w:rPr>
      </w:pPr>
      <w:r w:rsidRPr="00E53B01">
        <w:rPr>
          <w:rFonts w:ascii="Lato" w:hAnsi="Lato"/>
        </w:rPr>
        <w:t xml:space="preserve">Agency Managed Participants – </w:t>
      </w:r>
      <w:r w:rsidR="00FF1C99" w:rsidRPr="00E53B01">
        <w:rPr>
          <w:rFonts w:ascii="Lato" w:hAnsi="Lato"/>
        </w:rPr>
        <w:t xml:space="preserve">NDIS holds the funding on their portal and </w:t>
      </w:r>
      <w:r w:rsidR="000618BB" w:rsidRPr="00E53B01">
        <w:rPr>
          <w:rFonts w:ascii="Lato" w:hAnsi="Lato"/>
        </w:rPr>
        <w:t>providers make a claim directly on the portal.</w:t>
      </w:r>
    </w:p>
    <w:p w14:paraId="276E5A41" w14:textId="62D49240" w:rsidR="00ED7EF9" w:rsidRPr="00E53B01" w:rsidRDefault="000618BB" w:rsidP="00ED7EF9">
      <w:pPr>
        <w:rPr>
          <w:rFonts w:ascii="Lato" w:hAnsi="Lato"/>
          <w:sz w:val="22"/>
          <w:szCs w:val="22"/>
        </w:rPr>
      </w:pPr>
      <w:r w:rsidRPr="00E53B01">
        <w:rPr>
          <w:rFonts w:ascii="Lato" w:hAnsi="Lato"/>
          <w:sz w:val="22"/>
          <w:szCs w:val="22"/>
        </w:rPr>
        <w:t xml:space="preserve">Our </w:t>
      </w:r>
      <w:r w:rsidR="00ED7EF9" w:rsidRPr="00E53B01">
        <w:rPr>
          <w:rFonts w:ascii="Lato" w:hAnsi="Lato"/>
          <w:sz w:val="22"/>
          <w:szCs w:val="22"/>
        </w:rPr>
        <w:t xml:space="preserve">CASoP Admin </w:t>
      </w:r>
      <w:r w:rsidRPr="00E53B01">
        <w:rPr>
          <w:rFonts w:ascii="Lato" w:hAnsi="Lato"/>
          <w:sz w:val="22"/>
          <w:szCs w:val="22"/>
        </w:rPr>
        <w:t xml:space="preserve">will </w:t>
      </w:r>
      <w:r w:rsidR="00ED7EF9" w:rsidRPr="00E53B01">
        <w:rPr>
          <w:rFonts w:ascii="Lato" w:hAnsi="Lato"/>
          <w:sz w:val="22"/>
          <w:szCs w:val="22"/>
        </w:rPr>
        <w:t>create a service booking on the NDIS Portal</w:t>
      </w:r>
      <w:r w:rsidRPr="00E53B01">
        <w:rPr>
          <w:rFonts w:ascii="Lato" w:hAnsi="Lato"/>
          <w:sz w:val="22"/>
          <w:szCs w:val="22"/>
        </w:rPr>
        <w:t xml:space="preserve"> based on the information within a service </w:t>
      </w:r>
      <w:r w:rsidR="008F1698" w:rsidRPr="00E53B01">
        <w:rPr>
          <w:rFonts w:ascii="Lato" w:hAnsi="Lato"/>
          <w:sz w:val="22"/>
          <w:szCs w:val="22"/>
        </w:rPr>
        <w:t>agreement and</w:t>
      </w:r>
      <w:r w:rsidR="00ED7EF9" w:rsidRPr="00E53B01">
        <w:rPr>
          <w:rFonts w:ascii="Lato" w:hAnsi="Lato"/>
          <w:sz w:val="22"/>
          <w:szCs w:val="22"/>
        </w:rPr>
        <w:t xml:space="preserve"> claim payment from here based on the hours entered on your invoice. We will email you if we have any difficulty in connecting a participant to the portal.</w:t>
      </w:r>
    </w:p>
    <w:p w14:paraId="5EBB32D4" w14:textId="77777777" w:rsidR="00467715" w:rsidRPr="00E53B01" w:rsidRDefault="00467715" w:rsidP="00ED7EF9">
      <w:pPr>
        <w:rPr>
          <w:rFonts w:ascii="Lato" w:hAnsi="Lato"/>
          <w:sz w:val="22"/>
          <w:szCs w:val="22"/>
        </w:rPr>
      </w:pPr>
    </w:p>
    <w:p w14:paraId="45B4D8FF" w14:textId="2413C03A" w:rsidR="00886EBF" w:rsidRPr="00E53B01" w:rsidRDefault="00ED7EF9" w:rsidP="00467715">
      <w:pPr>
        <w:pStyle w:val="ListParagraph"/>
        <w:numPr>
          <w:ilvl w:val="0"/>
          <w:numId w:val="8"/>
        </w:numPr>
        <w:rPr>
          <w:rFonts w:ascii="Lato" w:hAnsi="Lato"/>
        </w:rPr>
      </w:pPr>
      <w:r w:rsidRPr="00E53B01">
        <w:rPr>
          <w:rFonts w:ascii="Lato" w:hAnsi="Lato"/>
        </w:rPr>
        <w:t>Plan Managed Participants – A plan manager is like an accountant</w:t>
      </w:r>
      <w:r w:rsidR="00467715" w:rsidRPr="00E53B01">
        <w:rPr>
          <w:rFonts w:ascii="Lato" w:hAnsi="Lato"/>
        </w:rPr>
        <w:t>, the funds stay on the NDIS portal but only the plan manager has access</w:t>
      </w:r>
      <w:r w:rsidR="00886EBF" w:rsidRPr="00E53B01">
        <w:rPr>
          <w:rFonts w:ascii="Lato" w:hAnsi="Lato"/>
        </w:rPr>
        <w:t xml:space="preserve"> to the funding, and providers send invoices to the plan manager for the hours of support provided within a certain period.</w:t>
      </w:r>
      <w:r w:rsidR="00DE2591" w:rsidRPr="00E53B01">
        <w:rPr>
          <w:rFonts w:ascii="Lato" w:hAnsi="Lato"/>
        </w:rPr>
        <w:t xml:space="preserve"> The plan manager then pays the invoices on behalf of the participant. </w:t>
      </w:r>
    </w:p>
    <w:p w14:paraId="4F8940FC" w14:textId="485F6A24" w:rsidR="00ED7EF9" w:rsidRPr="00E53B01" w:rsidRDefault="00886EBF" w:rsidP="00886EBF">
      <w:pPr>
        <w:rPr>
          <w:rFonts w:ascii="Lato" w:hAnsi="Lato"/>
          <w:sz w:val="22"/>
          <w:szCs w:val="22"/>
        </w:rPr>
      </w:pPr>
      <w:r w:rsidRPr="00E53B01">
        <w:rPr>
          <w:rFonts w:ascii="Lato" w:hAnsi="Lato"/>
          <w:sz w:val="22"/>
          <w:szCs w:val="22"/>
        </w:rPr>
        <w:t xml:space="preserve">Our </w:t>
      </w:r>
      <w:r w:rsidR="00ED7EF9" w:rsidRPr="00E53B01">
        <w:rPr>
          <w:rFonts w:ascii="Lato" w:hAnsi="Lato"/>
          <w:sz w:val="22"/>
          <w:szCs w:val="22"/>
        </w:rPr>
        <w:t>CASoP Admin will email an invoice to the plan manager using the email address that you provided in their service agreement. The plan manager makes the claim on the participants behalf and pays CASoP.</w:t>
      </w:r>
    </w:p>
    <w:p w14:paraId="0F77CD82" w14:textId="77777777" w:rsidR="00BE5258" w:rsidRPr="00E53B01" w:rsidRDefault="00BE5258" w:rsidP="00886EBF">
      <w:pPr>
        <w:rPr>
          <w:rFonts w:ascii="Lato" w:hAnsi="Lato"/>
          <w:sz w:val="22"/>
          <w:szCs w:val="22"/>
        </w:rPr>
      </w:pPr>
    </w:p>
    <w:p w14:paraId="5D0F9596" w14:textId="418226ED" w:rsidR="00BA4C87" w:rsidRPr="00E53B01" w:rsidRDefault="008F1698" w:rsidP="00703BAF">
      <w:pPr>
        <w:pStyle w:val="ListParagraph"/>
        <w:numPr>
          <w:ilvl w:val="0"/>
          <w:numId w:val="8"/>
        </w:numPr>
        <w:rPr>
          <w:rFonts w:ascii="Lato" w:hAnsi="Lato"/>
        </w:rPr>
      </w:pPr>
      <w:r w:rsidRPr="00E53B01">
        <w:rPr>
          <w:rFonts w:ascii="Lato" w:hAnsi="Lato"/>
        </w:rPr>
        <w:t>Self-Managed</w:t>
      </w:r>
      <w:r w:rsidR="00ED7EF9" w:rsidRPr="00E53B01">
        <w:rPr>
          <w:rFonts w:ascii="Lato" w:hAnsi="Lato"/>
        </w:rPr>
        <w:t xml:space="preserve"> Participants -</w:t>
      </w:r>
      <w:r w:rsidR="00703BAF" w:rsidRPr="00E53B01">
        <w:rPr>
          <w:rFonts w:ascii="Lato" w:hAnsi="Lato"/>
        </w:rPr>
        <w:t xml:space="preserve">The participant mages their own funding. The funding remains on the NDIS portal and providers send an invoice directly to the </w:t>
      </w:r>
      <w:r w:rsidR="00BA4C87" w:rsidRPr="00E53B01">
        <w:rPr>
          <w:rFonts w:ascii="Lato" w:hAnsi="Lato"/>
        </w:rPr>
        <w:t>participant, and the participant pays the provider.</w:t>
      </w:r>
    </w:p>
    <w:p w14:paraId="5F8EE76D" w14:textId="6BEC1B76" w:rsidR="00ED7EF9" w:rsidRPr="00E53B01" w:rsidRDefault="00BA4C87" w:rsidP="00BA4C87">
      <w:pPr>
        <w:rPr>
          <w:rFonts w:ascii="Lato" w:hAnsi="Lato"/>
          <w:sz w:val="22"/>
          <w:szCs w:val="22"/>
        </w:rPr>
      </w:pPr>
      <w:r w:rsidRPr="00E53B01">
        <w:rPr>
          <w:rFonts w:ascii="Lato" w:hAnsi="Lato"/>
          <w:sz w:val="22"/>
          <w:szCs w:val="22"/>
        </w:rPr>
        <w:t>Our</w:t>
      </w:r>
      <w:r w:rsidR="00ED7EF9" w:rsidRPr="00E53B01">
        <w:rPr>
          <w:rFonts w:ascii="Lato" w:hAnsi="Lato"/>
          <w:sz w:val="22"/>
          <w:szCs w:val="22"/>
        </w:rPr>
        <w:t xml:space="preserve"> CASoP Admin will email an invoice to the participant/participant nominee using the email address that you provided in their service agreement. The participant/participant nominee will pay CASoP directly.</w:t>
      </w:r>
    </w:p>
    <w:p w14:paraId="30DD9F32" w14:textId="66D16AD3" w:rsidR="00ED7EF9" w:rsidRDefault="00ED7EF9" w:rsidP="00384101">
      <w:pPr>
        <w:spacing w:before="24"/>
        <w:ind w:right="-20"/>
        <w:rPr>
          <w:rFonts w:ascii="Lato Regular" w:hAnsi="Lato Regular"/>
        </w:rPr>
      </w:pPr>
    </w:p>
    <w:p w14:paraId="1DA62527" w14:textId="234F364B" w:rsidR="00384101" w:rsidRDefault="00384101" w:rsidP="00384101">
      <w:pPr>
        <w:spacing w:before="24"/>
        <w:ind w:right="-20"/>
        <w:rPr>
          <w:rFonts w:ascii="Lato Bold" w:hAnsi="Lato Bold"/>
          <w:color w:val="685EA4"/>
          <w:sz w:val="32"/>
          <w:szCs w:val="32"/>
        </w:rPr>
      </w:pPr>
      <w:r>
        <w:rPr>
          <w:rFonts w:ascii="Lato Bold" w:hAnsi="Lato Bold"/>
          <w:color w:val="685EA4"/>
          <w:sz w:val="32"/>
          <w:szCs w:val="32"/>
        </w:rPr>
        <w:t xml:space="preserve">Ask </w:t>
      </w:r>
      <w:r w:rsidR="00E53B01">
        <w:rPr>
          <w:rFonts w:ascii="Lato Bold" w:hAnsi="Lato Bold"/>
          <w:color w:val="685EA4"/>
          <w:sz w:val="32"/>
          <w:szCs w:val="32"/>
        </w:rPr>
        <w:t>f</w:t>
      </w:r>
      <w:r>
        <w:rPr>
          <w:rFonts w:ascii="Lato Bold" w:hAnsi="Lato Bold"/>
          <w:color w:val="685EA4"/>
          <w:sz w:val="32"/>
          <w:szCs w:val="32"/>
        </w:rPr>
        <w:t>or Help</w:t>
      </w:r>
      <w:r>
        <w:rPr>
          <w:rFonts w:ascii="Lato Bold" w:hAnsi="Lato Bold"/>
          <w:color w:val="685EA4"/>
          <w:sz w:val="32"/>
          <w:szCs w:val="32"/>
        </w:rPr>
        <w:t>:</w:t>
      </w:r>
    </w:p>
    <w:p w14:paraId="0AFC024A" w14:textId="3145631D" w:rsidR="00384101" w:rsidRDefault="00384101" w:rsidP="00384101">
      <w:pPr>
        <w:spacing w:before="24"/>
        <w:ind w:right="-20"/>
        <w:rPr>
          <w:rFonts w:ascii="Lato Regular" w:hAnsi="Lato Regular"/>
        </w:rPr>
      </w:pPr>
    </w:p>
    <w:p w14:paraId="4DF8173E" w14:textId="58FC3692" w:rsidR="00322658" w:rsidRDefault="00322658" w:rsidP="00384101">
      <w:pPr>
        <w:spacing w:before="24"/>
        <w:ind w:right="-20"/>
        <w:rPr>
          <w:rFonts w:ascii="Lato Regular" w:hAnsi="Lato Regular"/>
        </w:rPr>
      </w:pPr>
      <w:r>
        <w:rPr>
          <w:rFonts w:ascii="Lato Regular" w:hAnsi="Lato Regular"/>
        </w:rPr>
        <w:t>The support coordinator</w:t>
      </w:r>
      <w:r w:rsidR="00E53B01">
        <w:rPr>
          <w:rFonts w:ascii="Lato Regular" w:hAnsi="Lato Regular"/>
        </w:rPr>
        <w:t xml:space="preserve">/LAC </w:t>
      </w:r>
      <w:r>
        <w:rPr>
          <w:rFonts w:ascii="Lato Regular" w:hAnsi="Lato Regular"/>
        </w:rPr>
        <w:t xml:space="preserve">that gave us the referral for Skill Development SHOULD know </w:t>
      </w:r>
      <w:proofErr w:type="gramStart"/>
      <w:r>
        <w:rPr>
          <w:rFonts w:ascii="Lato Regular" w:hAnsi="Lato Regular"/>
        </w:rPr>
        <w:t>all of</w:t>
      </w:r>
      <w:proofErr w:type="gramEnd"/>
      <w:r>
        <w:rPr>
          <w:rFonts w:ascii="Lato Regular" w:hAnsi="Lato Regular"/>
        </w:rPr>
        <w:t xml:space="preserve"> the above information like:</w:t>
      </w:r>
    </w:p>
    <w:p w14:paraId="45CB6D54" w14:textId="232E6542" w:rsidR="00322658" w:rsidRDefault="00322658" w:rsidP="00322658">
      <w:pPr>
        <w:pStyle w:val="ListParagraph"/>
        <w:numPr>
          <w:ilvl w:val="0"/>
          <w:numId w:val="10"/>
        </w:numPr>
        <w:spacing w:before="24"/>
        <w:ind w:right="-20"/>
        <w:rPr>
          <w:rFonts w:ascii="Lato Regular" w:hAnsi="Lato Regular"/>
        </w:rPr>
      </w:pPr>
      <w:r>
        <w:rPr>
          <w:rFonts w:ascii="Lato Regular" w:hAnsi="Lato Regular"/>
        </w:rPr>
        <w:t>What budget are we using</w:t>
      </w:r>
      <w:r w:rsidR="00E53B01">
        <w:rPr>
          <w:rFonts w:ascii="Lato Regular" w:hAnsi="Lato Regular"/>
        </w:rPr>
        <w:t>?</w:t>
      </w:r>
    </w:p>
    <w:p w14:paraId="336BF199" w14:textId="45EF5D0F" w:rsidR="00322658" w:rsidRDefault="00322658" w:rsidP="00322658">
      <w:pPr>
        <w:pStyle w:val="ListParagraph"/>
        <w:numPr>
          <w:ilvl w:val="0"/>
          <w:numId w:val="10"/>
        </w:numPr>
        <w:spacing w:before="24"/>
        <w:ind w:right="-20"/>
        <w:rPr>
          <w:rFonts w:ascii="Lato Regular" w:hAnsi="Lato Regular"/>
        </w:rPr>
      </w:pPr>
      <w:r>
        <w:rPr>
          <w:rFonts w:ascii="Lato Regular" w:hAnsi="Lato Regular"/>
        </w:rPr>
        <w:t>What line item are we using</w:t>
      </w:r>
      <w:r w:rsidR="00E53B01">
        <w:rPr>
          <w:rFonts w:ascii="Lato Regular" w:hAnsi="Lato Regular"/>
        </w:rPr>
        <w:t>?</w:t>
      </w:r>
    </w:p>
    <w:p w14:paraId="795FCFFE" w14:textId="0AD1D840" w:rsidR="00322658" w:rsidRDefault="00322658" w:rsidP="00322658">
      <w:pPr>
        <w:pStyle w:val="ListParagraph"/>
        <w:numPr>
          <w:ilvl w:val="0"/>
          <w:numId w:val="10"/>
        </w:numPr>
        <w:spacing w:before="24"/>
        <w:ind w:right="-20"/>
        <w:rPr>
          <w:rFonts w:ascii="Lato Regular" w:hAnsi="Lato Regular"/>
        </w:rPr>
      </w:pPr>
      <w:r>
        <w:rPr>
          <w:rFonts w:ascii="Lato Regular" w:hAnsi="Lato Regular"/>
        </w:rPr>
        <w:t>How does the person manage their funding</w:t>
      </w:r>
      <w:r w:rsidR="00E53B01">
        <w:rPr>
          <w:rFonts w:ascii="Lato Regular" w:hAnsi="Lato Regular"/>
        </w:rPr>
        <w:t>?</w:t>
      </w:r>
    </w:p>
    <w:p w14:paraId="5CE62337" w14:textId="3278E188" w:rsidR="002F3176" w:rsidRPr="002F3176" w:rsidRDefault="002F3176" w:rsidP="002F3176">
      <w:pPr>
        <w:spacing w:before="24"/>
        <w:ind w:right="-20"/>
        <w:rPr>
          <w:rFonts w:ascii="Lato Regular" w:hAnsi="Lato Regular"/>
        </w:rPr>
      </w:pPr>
      <w:r>
        <w:rPr>
          <w:rFonts w:ascii="Lato Regular" w:hAnsi="Lato Regular"/>
        </w:rPr>
        <w:t>Please make sure you ask the referring support coordinator</w:t>
      </w:r>
      <w:r w:rsidR="00E53B01">
        <w:rPr>
          <w:rFonts w:ascii="Lato Regular" w:hAnsi="Lato Regular"/>
        </w:rPr>
        <w:t xml:space="preserve">/LAC </w:t>
      </w:r>
      <w:r>
        <w:rPr>
          <w:rFonts w:ascii="Lato Regular" w:hAnsi="Lato Regular"/>
        </w:rPr>
        <w:t>for this information when you are completing the service agreement. Our Skill Development Service Agreement asks all these questions</w:t>
      </w:r>
      <w:r w:rsidR="00E53B01">
        <w:rPr>
          <w:rFonts w:ascii="Lato Regular" w:hAnsi="Lato Regular"/>
        </w:rPr>
        <w:t>.</w:t>
      </w:r>
    </w:p>
    <w:sectPr w:rsidR="002F3176" w:rsidRPr="002F3176" w:rsidSect="00A44B96">
      <w:headerReference w:type="default" r:id="rId8"/>
      <w:footerReference w:type="even" r:id="rId9"/>
      <w:footerReference w:type="default" r:id="rId10"/>
      <w:pgSz w:w="11900" w:h="16840"/>
      <w:pgMar w:top="2809" w:right="1080" w:bottom="1440" w:left="108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C066" w14:textId="77777777" w:rsidR="00FB7AED" w:rsidRDefault="00FB7AED" w:rsidP="00A44B96">
      <w:r>
        <w:separator/>
      </w:r>
    </w:p>
  </w:endnote>
  <w:endnote w:type="continuationSeparator" w:id="0">
    <w:p w14:paraId="407C4524" w14:textId="77777777" w:rsidR="00FB7AED" w:rsidRDefault="00FB7AED" w:rsidP="00A4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ato Bold">
    <w:altName w:val="Segoe UI"/>
    <w:charset w:val="00"/>
    <w:family w:val="auto"/>
    <w:pitch w:val="variable"/>
    <w:sig w:usb0="E10002FF" w:usb1="5000ECFF" w:usb2="00000021" w:usb3="00000000" w:csb0="0000019F" w:csb1="00000000"/>
  </w:font>
  <w:font w:name="Lato Regular">
    <w:altName w:val="Segoe UI"/>
    <w:charset w:val="00"/>
    <w:family w:val="auto"/>
    <w:pitch w:val="variable"/>
    <w:sig w:usb0="E10002FF" w:usb1="5000ECFF" w:usb2="00000021" w:usb3="00000000" w:csb0="0000019F"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A981" w14:textId="77777777" w:rsidR="00EC1D6D" w:rsidRDefault="00FB7AED">
    <w:pPr>
      <w:pStyle w:val="Footer"/>
    </w:pPr>
    <w:sdt>
      <w:sdtPr>
        <w:id w:val="1639759255"/>
        <w:placeholder>
          <w:docPart w:val="FF8F9F3EF1E0904299CB13141D889032"/>
        </w:placeholder>
        <w:temporary/>
        <w:showingPlcHdr/>
      </w:sdtPr>
      <w:sdtEndPr/>
      <w:sdtContent>
        <w:r w:rsidR="00EC1D6D">
          <w:t>[Type text]</w:t>
        </w:r>
      </w:sdtContent>
    </w:sdt>
    <w:r w:rsidR="00EC1D6D">
      <w:ptab w:relativeTo="margin" w:alignment="center" w:leader="none"/>
    </w:r>
    <w:sdt>
      <w:sdtPr>
        <w:id w:val="-1338375978"/>
        <w:placeholder>
          <w:docPart w:val="93BB2EBE03EA924CB83B7D453B1ACFEB"/>
        </w:placeholder>
        <w:temporary/>
        <w:showingPlcHdr/>
      </w:sdtPr>
      <w:sdtEndPr/>
      <w:sdtContent>
        <w:r w:rsidR="00EC1D6D">
          <w:t>[Type text]</w:t>
        </w:r>
      </w:sdtContent>
    </w:sdt>
    <w:r w:rsidR="00EC1D6D">
      <w:ptab w:relativeTo="margin" w:alignment="right" w:leader="none"/>
    </w:r>
    <w:sdt>
      <w:sdtPr>
        <w:id w:val="1673225004"/>
        <w:placeholder>
          <w:docPart w:val="66F82F1FA405914EA1BFFEABBBC0A78F"/>
        </w:placeholder>
        <w:temporary/>
        <w:showingPlcHdr/>
      </w:sdtPr>
      <w:sdtEndPr/>
      <w:sdtContent>
        <w:r w:rsidR="00EC1D6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FD4D" w14:textId="77777777" w:rsidR="00EC1D6D" w:rsidRPr="00A44B96" w:rsidRDefault="00EC1D6D" w:rsidP="00E463C5">
    <w:pPr>
      <w:pStyle w:val="Footer"/>
      <w:tabs>
        <w:tab w:val="clear" w:pos="4320"/>
        <w:tab w:val="clear" w:pos="8640"/>
        <w:tab w:val="right" w:pos="9740"/>
      </w:tabs>
      <w:ind w:left="-567"/>
      <w:rPr>
        <w:rFonts w:ascii="Lato Regular" w:hAnsi="Lato Regular"/>
        <w:sz w:val="16"/>
        <w:szCs w:val="16"/>
      </w:rPr>
    </w:pPr>
    <w:r w:rsidRPr="00A44B96">
      <w:rPr>
        <w:rFonts w:ascii="Lato Regular" w:hAnsi="Lato Regular"/>
        <w:b/>
        <w:color w:val="685EA4"/>
        <w:sz w:val="16"/>
        <w:szCs w:val="16"/>
      </w:rPr>
      <w:t>CREATE A SENSE OF PLACE</w:t>
    </w:r>
    <w:r w:rsidRPr="00A44B96">
      <w:rPr>
        <w:rFonts w:ascii="Lato Regular" w:hAnsi="Lato Regular"/>
        <w:sz w:val="16"/>
        <w:szCs w:val="16"/>
      </w:rPr>
      <w:t xml:space="preserve">   PO Box 415 Newcastle NSW 2300</w:t>
    </w:r>
    <w:r>
      <w:rPr>
        <w:rFonts w:ascii="Lato Regular" w:hAnsi="Lato Regular"/>
        <w:sz w:val="16"/>
        <w:szCs w:val="16"/>
      </w:rPr>
      <w:tab/>
    </w:r>
    <w:r w:rsidRPr="00E463C5">
      <w:rPr>
        <w:rFonts w:ascii="Lato Regular" w:hAnsi="Lato Regular"/>
        <w:b/>
        <w:sz w:val="16"/>
        <w:szCs w:val="16"/>
      </w:rPr>
      <w:t>VERSION 1.0</w:t>
    </w:r>
  </w:p>
  <w:p w14:paraId="65D32C97" w14:textId="77777777" w:rsidR="00EC1D6D" w:rsidRPr="00A44B96" w:rsidRDefault="00EC1D6D" w:rsidP="00A44B96">
    <w:pPr>
      <w:pStyle w:val="Footer"/>
      <w:ind w:left="-567"/>
      <w:rPr>
        <w:rFonts w:ascii="Lato Regular" w:hAnsi="Lato Regular"/>
        <w:sz w:val="16"/>
        <w:szCs w:val="16"/>
      </w:rPr>
    </w:pPr>
    <w:r w:rsidRPr="00A44B96">
      <w:rPr>
        <w:rFonts w:ascii="Lato Regular" w:hAnsi="Lato Regular"/>
        <w:b/>
        <w:color w:val="685EA4"/>
        <w:sz w:val="16"/>
        <w:szCs w:val="16"/>
      </w:rPr>
      <w:t>TEL:</w:t>
    </w:r>
    <w:r w:rsidRPr="00A44B96">
      <w:rPr>
        <w:rFonts w:ascii="Lato Regular" w:hAnsi="Lato Regular"/>
        <w:sz w:val="16"/>
        <w:szCs w:val="16"/>
      </w:rPr>
      <w:t xml:space="preserve"> 1300 222 767     </w:t>
    </w:r>
    <w:r w:rsidRPr="00A44B96">
      <w:rPr>
        <w:rFonts w:ascii="Lato Regular" w:hAnsi="Lato Regular"/>
        <w:b/>
        <w:color w:val="685EA4"/>
        <w:sz w:val="16"/>
        <w:szCs w:val="16"/>
      </w:rPr>
      <w:t>EMAIL:</w:t>
    </w:r>
    <w:r w:rsidRPr="00A44B96">
      <w:rPr>
        <w:rFonts w:ascii="Lato Regular" w:hAnsi="Lato Regular"/>
        <w:sz w:val="16"/>
        <w:szCs w:val="16"/>
      </w:rPr>
      <w:t xml:space="preserve"> welcome@createasenseofplace.com.au     </w:t>
    </w:r>
    <w:r w:rsidRPr="00A44B96">
      <w:rPr>
        <w:rFonts w:ascii="Lato Regular" w:hAnsi="Lato Regular"/>
        <w:b/>
        <w:color w:val="685EA4"/>
        <w:sz w:val="16"/>
        <w:szCs w:val="16"/>
      </w:rPr>
      <w:t>WEB:</w:t>
    </w:r>
    <w:r w:rsidRPr="00A44B96">
      <w:rPr>
        <w:rFonts w:ascii="Lato Regular" w:hAnsi="Lato Regular"/>
        <w:sz w:val="16"/>
        <w:szCs w:val="16"/>
      </w:rPr>
      <w:t xml:space="preserve"> createasenseofplace.com.au</w:t>
    </w:r>
  </w:p>
  <w:p w14:paraId="716290D7" w14:textId="77777777" w:rsidR="00EC1D6D" w:rsidRPr="00A44B96" w:rsidRDefault="00EC1D6D" w:rsidP="00A44B96">
    <w:pPr>
      <w:pStyle w:val="Footer"/>
      <w:ind w:left="-567"/>
      <w:rPr>
        <w:rFonts w:ascii="Lato Regular" w:hAnsi="Lato Regular"/>
        <w:sz w:val="16"/>
        <w:szCs w:val="16"/>
      </w:rPr>
    </w:pPr>
  </w:p>
  <w:p w14:paraId="6D5B8F33" w14:textId="77777777" w:rsidR="00EC1D6D" w:rsidRPr="00A44B96" w:rsidRDefault="00EC1D6D" w:rsidP="00A44B96">
    <w:pPr>
      <w:pStyle w:val="Footer"/>
      <w:ind w:left="-567"/>
      <w:rPr>
        <w:rFonts w:ascii="Lato Regular" w:hAnsi="Lato Regular"/>
        <w:sz w:val="16"/>
        <w:szCs w:val="16"/>
      </w:rPr>
    </w:pPr>
    <w:r w:rsidRPr="00A44B96">
      <w:rPr>
        <w:rFonts w:ascii="Lato Regular" w:hAnsi="Lato Regular"/>
        <w:b/>
        <w:color w:val="685EA4"/>
        <w:sz w:val="16"/>
        <w:szCs w:val="16"/>
      </w:rPr>
      <w:t>ABN:</w:t>
    </w:r>
    <w:r w:rsidRPr="00A44B96">
      <w:rPr>
        <w:rFonts w:ascii="Lato Regular" w:hAnsi="Lato Regular"/>
        <w:sz w:val="16"/>
        <w:szCs w:val="16"/>
      </w:rPr>
      <w:t xml:space="preserve"> 93 615 511 067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BAEF3" w14:textId="77777777" w:rsidR="00FB7AED" w:rsidRDefault="00FB7AED" w:rsidP="00A44B96">
      <w:r>
        <w:separator/>
      </w:r>
    </w:p>
  </w:footnote>
  <w:footnote w:type="continuationSeparator" w:id="0">
    <w:p w14:paraId="5EAD2B5D" w14:textId="77777777" w:rsidR="00FB7AED" w:rsidRDefault="00FB7AED" w:rsidP="00A4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0F20" w14:textId="77777777" w:rsidR="00EC1D6D" w:rsidRDefault="00EC1D6D">
    <w:pPr>
      <w:pStyle w:val="Header"/>
    </w:pPr>
    <w:r>
      <w:rPr>
        <w:noProof/>
        <w:lang w:val="en-US"/>
      </w:rPr>
      <w:drawing>
        <wp:anchor distT="0" distB="0" distL="114300" distR="114300" simplePos="0" relativeHeight="251659264" behindDoc="1" locked="0" layoutInCell="1" allowOverlap="1" wp14:anchorId="2647B9A3" wp14:editId="28A9601B">
          <wp:simplePos x="0" y="0"/>
          <wp:positionH relativeFrom="column">
            <wp:posOffset>3429000</wp:posOffset>
          </wp:positionH>
          <wp:positionV relativeFrom="paragraph">
            <wp:posOffset>-106680</wp:posOffset>
          </wp:positionV>
          <wp:extent cx="3017462" cy="11430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_a_sense_of_place_v2.png"/>
                  <pic:cNvPicPr/>
                </pic:nvPicPr>
                <pic:blipFill>
                  <a:blip r:embed="rId1">
                    <a:extLst>
                      <a:ext uri="{28A0092B-C50C-407E-A947-70E740481C1C}">
                        <a14:useLocalDpi xmlns:a14="http://schemas.microsoft.com/office/drawing/2010/main" val="0"/>
                      </a:ext>
                    </a:extLst>
                  </a:blip>
                  <a:stretch>
                    <a:fillRect/>
                  </a:stretch>
                </pic:blipFill>
                <pic:spPr>
                  <a:xfrm>
                    <a:off x="0" y="0"/>
                    <a:ext cx="3017462"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FD8"/>
    <w:multiLevelType w:val="hybridMultilevel"/>
    <w:tmpl w:val="0108C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D0027"/>
    <w:multiLevelType w:val="hybridMultilevel"/>
    <w:tmpl w:val="F01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64C81"/>
    <w:multiLevelType w:val="hybridMultilevel"/>
    <w:tmpl w:val="021EB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955E61"/>
    <w:multiLevelType w:val="hybridMultilevel"/>
    <w:tmpl w:val="0B5A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54CD4"/>
    <w:multiLevelType w:val="hybridMultilevel"/>
    <w:tmpl w:val="437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E4666"/>
    <w:multiLevelType w:val="hybridMultilevel"/>
    <w:tmpl w:val="E8A8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55877"/>
    <w:multiLevelType w:val="hybridMultilevel"/>
    <w:tmpl w:val="4C28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B5712"/>
    <w:multiLevelType w:val="hybridMultilevel"/>
    <w:tmpl w:val="AD0E8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805E76"/>
    <w:multiLevelType w:val="hybridMultilevel"/>
    <w:tmpl w:val="6E0AF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517D7A"/>
    <w:multiLevelType w:val="hybridMultilevel"/>
    <w:tmpl w:val="25FA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5"/>
  </w:num>
  <w:num w:numId="6">
    <w:abstractNumId w:val="0"/>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BC"/>
    <w:rsid w:val="000109B0"/>
    <w:rsid w:val="0001489D"/>
    <w:rsid w:val="000618BB"/>
    <w:rsid w:val="0007072E"/>
    <w:rsid w:val="000E6B22"/>
    <w:rsid w:val="00252E7A"/>
    <w:rsid w:val="002F3176"/>
    <w:rsid w:val="00322658"/>
    <w:rsid w:val="00384101"/>
    <w:rsid w:val="00467715"/>
    <w:rsid w:val="005330D4"/>
    <w:rsid w:val="006211BC"/>
    <w:rsid w:val="00703BAF"/>
    <w:rsid w:val="0076439A"/>
    <w:rsid w:val="00886EBF"/>
    <w:rsid w:val="008F1698"/>
    <w:rsid w:val="00A44B96"/>
    <w:rsid w:val="00A60DC4"/>
    <w:rsid w:val="00BA4C87"/>
    <w:rsid w:val="00BE5258"/>
    <w:rsid w:val="00C611B0"/>
    <w:rsid w:val="00D21B99"/>
    <w:rsid w:val="00D50F08"/>
    <w:rsid w:val="00DC729D"/>
    <w:rsid w:val="00DE2591"/>
    <w:rsid w:val="00DF12C6"/>
    <w:rsid w:val="00E463C5"/>
    <w:rsid w:val="00E53B01"/>
    <w:rsid w:val="00EC1D6D"/>
    <w:rsid w:val="00ED7EF9"/>
    <w:rsid w:val="00FB7AED"/>
    <w:rsid w:val="00FF1C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700A7"/>
  <w14:defaultImageDpi w14:val="300"/>
  <w15:docId w15:val="{D6D03C22-05F0-4FC9-A5B2-4BA3E340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B96"/>
    <w:rPr>
      <w:rFonts w:ascii="Lucida Grande" w:hAnsi="Lucida Grande"/>
      <w:sz w:val="18"/>
      <w:szCs w:val="18"/>
    </w:rPr>
  </w:style>
  <w:style w:type="character" w:customStyle="1" w:styleId="BalloonTextChar">
    <w:name w:val="Balloon Text Char"/>
    <w:basedOn w:val="DefaultParagraphFont"/>
    <w:link w:val="BalloonText"/>
    <w:uiPriority w:val="99"/>
    <w:semiHidden/>
    <w:rsid w:val="00A44B96"/>
    <w:rPr>
      <w:rFonts w:ascii="Lucida Grande" w:hAnsi="Lucida Grande"/>
      <w:sz w:val="18"/>
      <w:szCs w:val="18"/>
    </w:rPr>
  </w:style>
  <w:style w:type="paragraph" w:styleId="Header">
    <w:name w:val="header"/>
    <w:basedOn w:val="Normal"/>
    <w:link w:val="HeaderChar"/>
    <w:uiPriority w:val="99"/>
    <w:unhideWhenUsed/>
    <w:rsid w:val="00A44B96"/>
    <w:pPr>
      <w:tabs>
        <w:tab w:val="center" w:pos="4320"/>
        <w:tab w:val="right" w:pos="8640"/>
      </w:tabs>
    </w:pPr>
  </w:style>
  <w:style w:type="character" w:customStyle="1" w:styleId="HeaderChar">
    <w:name w:val="Header Char"/>
    <w:basedOn w:val="DefaultParagraphFont"/>
    <w:link w:val="Header"/>
    <w:uiPriority w:val="99"/>
    <w:rsid w:val="00A44B96"/>
  </w:style>
  <w:style w:type="paragraph" w:styleId="Footer">
    <w:name w:val="footer"/>
    <w:basedOn w:val="Normal"/>
    <w:link w:val="FooterChar"/>
    <w:uiPriority w:val="99"/>
    <w:unhideWhenUsed/>
    <w:rsid w:val="00A44B96"/>
    <w:pPr>
      <w:tabs>
        <w:tab w:val="center" w:pos="4320"/>
        <w:tab w:val="right" w:pos="8640"/>
      </w:tabs>
    </w:pPr>
  </w:style>
  <w:style w:type="character" w:customStyle="1" w:styleId="FooterChar">
    <w:name w:val="Footer Char"/>
    <w:basedOn w:val="DefaultParagraphFont"/>
    <w:link w:val="Footer"/>
    <w:uiPriority w:val="99"/>
    <w:rsid w:val="00A44B96"/>
  </w:style>
  <w:style w:type="character" w:styleId="Hyperlink">
    <w:name w:val="Hyperlink"/>
    <w:basedOn w:val="DefaultParagraphFont"/>
    <w:uiPriority w:val="99"/>
    <w:unhideWhenUsed/>
    <w:rsid w:val="00A44B96"/>
    <w:rPr>
      <w:color w:val="0000FF" w:themeColor="hyperlink"/>
      <w:u w:val="single"/>
    </w:rPr>
  </w:style>
  <w:style w:type="paragraph" w:styleId="ListParagraph">
    <w:name w:val="List Paragraph"/>
    <w:basedOn w:val="Normal"/>
    <w:uiPriority w:val="34"/>
    <w:qFormat/>
    <w:rsid w:val="00A44B96"/>
    <w:pPr>
      <w:widowControl w:val="0"/>
      <w:spacing w:after="200" w:line="276" w:lineRule="auto"/>
      <w:ind w:left="720"/>
      <w:contextualSpacing/>
    </w:pPr>
    <w:rPr>
      <w:rFonts w:eastAsiaTheme="minorHAnsi"/>
      <w:sz w:val="22"/>
      <w:szCs w:val="22"/>
      <w:lang w:val="en-US"/>
    </w:rPr>
  </w:style>
  <w:style w:type="table" w:styleId="TableGrid">
    <w:name w:val="Table Grid"/>
    <w:basedOn w:val="TableNormal"/>
    <w:uiPriority w:val="39"/>
    <w:rsid w:val="00C611B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3151">
      <w:bodyDiv w:val="1"/>
      <w:marLeft w:val="0"/>
      <w:marRight w:val="0"/>
      <w:marTop w:val="0"/>
      <w:marBottom w:val="0"/>
      <w:divBdr>
        <w:top w:val="none" w:sz="0" w:space="0" w:color="auto"/>
        <w:left w:val="none" w:sz="0" w:space="0" w:color="auto"/>
        <w:bottom w:val="none" w:sz="0" w:space="0" w:color="auto"/>
        <w:right w:val="none" w:sz="0" w:space="0" w:color="auto"/>
      </w:divBdr>
    </w:div>
    <w:div w:id="150752882">
      <w:bodyDiv w:val="1"/>
      <w:marLeft w:val="0"/>
      <w:marRight w:val="0"/>
      <w:marTop w:val="0"/>
      <w:marBottom w:val="0"/>
      <w:divBdr>
        <w:top w:val="none" w:sz="0" w:space="0" w:color="auto"/>
        <w:left w:val="none" w:sz="0" w:space="0" w:color="auto"/>
        <w:bottom w:val="none" w:sz="0" w:space="0" w:color="auto"/>
        <w:right w:val="none" w:sz="0" w:space="0" w:color="auto"/>
      </w:divBdr>
    </w:div>
    <w:div w:id="1546798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8F9F3EF1E0904299CB13141D889032"/>
        <w:category>
          <w:name w:val="General"/>
          <w:gallery w:val="placeholder"/>
        </w:category>
        <w:types>
          <w:type w:val="bbPlcHdr"/>
        </w:types>
        <w:behaviors>
          <w:behavior w:val="content"/>
        </w:behaviors>
        <w:guid w:val="{400E7C18-F028-B14D-BB6A-85F25A6776A3}"/>
      </w:docPartPr>
      <w:docPartBody>
        <w:p w:rsidR="0052346A" w:rsidRDefault="0052346A">
          <w:pPr>
            <w:pStyle w:val="FF8F9F3EF1E0904299CB13141D889032"/>
          </w:pPr>
          <w:r>
            <w:t>[Type text]</w:t>
          </w:r>
        </w:p>
      </w:docPartBody>
    </w:docPart>
    <w:docPart>
      <w:docPartPr>
        <w:name w:val="93BB2EBE03EA924CB83B7D453B1ACFEB"/>
        <w:category>
          <w:name w:val="General"/>
          <w:gallery w:val="placeholder"/>
        </w:category>
        <w:types>
          <w:type w:val="bbPlcHdr"/>
        </w:types>
        <w:behaviors>
          <w:behavior w:val="content"/>
        </w:behaviors>
        <w:guid w:val="{DBF1BFA6-C5FE-034D-90E2-E3E48D98CD33}"/>
      </w:docPartPr>
      <w:docPartBody>
        <w:p w:rsidR="0052346A" w:rsidRDefault="0052346A">
          <w:pPr>
            <w:pStyle w:val="93BB2EBE03EA924CB83B7D453B1ACFEB"/>
          </w:pPr>
          <w:r>
            <w:t>[Type text]</w:t>
          </w:r>
        </w:p>
      </w:docPartBody>
    </w:docPart>
    <w:docPart>
      <w:docPartPr>
        <w:name w:val="66F82F1FA405914EA1BFFEABBBC0A78F"/>
        <w:category>
          <w:name w:val="General"/>
          <w:gallery w:val="placeholder"/>
        </w:category>
        <w:types>
          <w:type w:val="bbPlcHdr"/>
        </w:types>
        <w:behaviors>
          <w:behavior w:val="content"/>
        </w:behaviors>
        <w:guid w:val="{7E99669D-F6A2-4C4B-98E5-7472DCBE3FFA}"/>
      </w:docPartPr>
      <w:docPartBody>
        <w:p w:rsidR="0052346A" w:rsidRDefault="0052346A">
          <w:pPr>
            <w:pStyle w:val="66F82F1FA405914EA1BFFEABBBC0A7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ato Bold">
    <w:altName w:val="Segoe UI"/>
    <w:charset w:val="00"/>
    <w:family w:val="auto"/>
    <w:pitch w:val="variable"/>
    <w:sig w:usb0="E10002FF" w:usb1="5000ECFF" w:usb2="00000021" w:usb3="00000000" w:csb0="0000019F" w:csb1="00000000"/>
  </w:font>
  <w:font w:name="Lato Regular">
    <w:altName w:val="Segoe UI"/>
    <w:charset w:val="00"/>
    <w:family w:val="auto"/>
    <w:pitch w:val="variable"/>
    <w:sig w:usb0="E10002FF" w:usb1="5000ECFF" w:usb2="00000021" w:usb3="00000000" w:csb0="0000019F"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46A"/>
    <w:rsid w:val="0052346A"/>
    <w:rsid w:val="007400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F9F3EF1E0904299CB13141D889032">
    <w:name w:val="FF8F9F3EF1E0904299CB13141D889032"/>
  </w:style>
  <w:style w:type="paragraph" w:customStyle="1" w:styleId="93BB2EBE03EA924CB83B7D453B1ACFEB">
    <w:name w:val="93BB2EBE03EA924CB83B7D453B1ACFEB"/>
  </w:style>
  <w:style w:type="paragraph" w:customStyle="1" w:styleId="66F82F1FA405914EA1BFFEABBBC0A78F">
    <w:name w:val="66F82F1FA405914EA1BFFEABBBC0A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6872-5FFD-4A47-A0CD-15894B90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McKibben</dc:creator>
  <cp:keywords/>
  <dc:description/>
  <cp:lastModifiedBy>brigette kirkpatrick</cp:lastModifiedBy>
  <cp:revision>3</cp:revision>
  <dcterms:created xsi:type="dcterms:W3CDTF">2020-10-29T04:20:00Z</dcterms:created>
  <dcterms:modified xsi:type="dcterms:W3CDTF">2020-10-29T04:21:00Z</dcterms:modified>
</cp:coreProperties>
</file>